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Orden de domiciliación de adeudo directo SEPA</w:t>
      </w:r>
    </w:p>
    <w:p>
      <w:r>
        <w:rPr>
          <w:i/>
          <w:color w:val="62554B"/>
        </w:rPr>
        <w:t>SEPA Direct Debit Mandate · Esquema básico (CORE)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669"/>
      </w:tblGrid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Referencia de la orden de domiciliación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[la genera Alcancía: M00001-2027]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Identificador del acreedor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[ES00000G00000000]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del acreedor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[Nombre de la entidad]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Dirección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[Domicilio social]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Código postal · Población · Provincia · País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  <w:highlight w:val="yellow"/>
              </w:rPr>
              <w:t>[CP]</w:t>
            </w:r>
            <w:r>
              <w:rPr>
                <w:b w:val="0"/>
              </w:rPr>
              <w:t xml:space="preserve"> · </w:t>
            </w:r>
            <w:r>
              <w:rPr>
                <w:b w:val="0"/>
                <w:highlight w:val="yellow"/>
              </w:rPr>
              <w:t>[Población]</w:t>
            </w:r>
            <w:r>
              <w:rPr>
                <w:b w:val="0"/>
              </w:rPr>
              <w:t xml:space="preserve"> · </w:t>
            </w:r>
            <w:r>
              <w:rPr>
                <w:b w:val="0"/>
                <w:highlight w:val="yellow"/>
              </w:rPr>
              <w:t>[Provincia]</w:t>
            </w:r>
            <w:r>
              <w:rPr>
                <w:b w:val="0"/>
              </w:rPr>
              <w:t xml:space="preserve"> · España</w:t>
            </w:r>
          </w:p>
        </w:tc>
      </w:tr>
    </w:tbl>
    <w:p/>
    <w:p>
      <w:r>
        <w:rPr>
          <w:b w:val="0"/>
          <w:sz w:val="19"/>
        </w:rPr>
        <w:t>Mediante la firma de esta orden de domiciliación, el deudor autoriza (A) al acreedor a enviar instrucciones a la entidad del deudor para adeudar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cuenta. Puede obtener información adicional sobre sus derechos en su entidad financiera.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669"/>
      </w:tblGrid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Nombre del deudor (titular de la cuenta)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Dirección del deudor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Código postal · Población · Provincia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País del deudor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</w:rPr>
              <w:t>España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Swift BIC (opcional)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Número de cuenta (IBAN)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</w:rPr>
              <w:t>E S _ _   _ _ _ _   _ _ _ _   _ _ _ _   _ _ _ _   _ _ _ _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Tipo de pago</w:t>
            </w:r>
          </w:p>
        </w:tc>
        <w:tc>
          <w:tcPr>
            <w:tcW w:type="dxa" w:w="5669"/>
          </w:tcPr>
          <w:p>
            <w:pPr>
              <w:spacing w:after="40"/>
            </w:pPr>
            <w:r>
              <w:rPr>
                <w:b w:val="0"/>
              </w:rPr>
              <w:t>☐ Pago recurrente      ☐ Pago único</w:t>
            </w: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Miembro al que corresponde la cuota (si es distinto)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  <w:tr>
        <w:tc>
          <w:tcPr>
            <w:tcW w:type="dxa" w:w="3685"/>
            <w:shd w:val="clear" w:color="auto" w:fill="F7F3EE"/>
          </w:tcPr>
          <w:p>
            <w:pPr>
              <w:spacing w:after="40"/>
            </w:pPr>
            <w:r>
              <w:rPr>
                <w:b/>
              </w:rPr>
              <w:t>Fecha · Localidad</w:t>
            </w:r>
          </w:p>
        </w:tc>
        <w:tc>
          <w:tcPr>
            <w:tcW w:type="dxa" w:w="5669"/>
          </w:tcPr>
          <w:p>
            <w:pPr>
              <w:spacing w:after="40"/>
            </w:pPr>
          </w:p>
        </w:tc>
      </w:tr>
    </w:tbl>
    <w:p/>
    <w:p>
      <w:r>
        <w:rPr>
          <w:b w:val="0"/>
        </w:rPr>
        <w:t>Firma del deudor:</w:t>
      </w:r>
    </w:p>
    <w:p>
      <w:r>
        <w:br/>
        <w:br/>
      </w:r>
    </w:p>
    <w:p>
      <w:r>
        <w:rPr>
          <w:b/>
        </w:rPr>
        <w:t>Todos los campos han de ser cumplimentados obligatoriamente. Una vez firmada esta orden de domiciliación debe ser enviada al acreedor para su custodia.</w:t>
      </w:r>
    </w:p>
    <w:p>
      <w:r>
        <w:rPr>
          <w:b w:val="0"/>
        </w:rPr>
        <w:t xml:space="preserve">Protección de datos: </w:t>
      </w:r>
      <w:r>
        <w:rPr>
          <w:b w:val="0"/>
          <w:highlight w:val="yellow"/>
        </w:rPr>
        <w:t>[Nombre de la entidad]</w:t>
      </w:r>
      <w:r>
        <w:rPr>
          <w:b w:val="0"/>
        </w:rPr>
        <w:t xml:space="preserve"> tratará estos datos para cobrar las cuotas. Más información en la ficha de inscripción o en </w:t>
      </w:r>
      <w:r>
        <w:rPr>
          <w:b w:val="0"/>
          <w:highlight w:val="yellow"/>
        </w:rPr>
        <w:t>[correo de la entidad]</w:t>
      </w:r>
      <w:r>
        <w:rPr>
          <w:b w:val="0"/>
        </w:rPr>
        <w:t>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890"/>
        <w:sz w:val="16"/>
      </w:rPr>
      <w:t>Plantilla orientativa del kit de protección de datos de Alcancía · Revisad y adaptad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A843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A8432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A8432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